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6339">
      <w:pPr>
        <w:pStyle w:val="2"/>
        <w:adjustRightInd w:val="0"/>
        <w:snapToGrid w:val="0"/>
        <w:spacing w:before="0" w:after="0" w:line="360" w:lineRule="auto"/>
        <w:jc w:val="center"/>
        <w:outlineLvl w:val="0"/>
        <w:rPr>
          <w:rFonts w:hint="default" w:ascii="仿宋_GB2312" w:hAnsi="仿宋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6"/>
          <w:szCs w:val="36"/>
          <w:lang w:val="en-US" w:eastAsia="zh-CN"/>
        </w:rPr>
        <w:t>吉林通化龙头</w:t>
      </w:r>
      <w:r>
        <w:rPr>
          <w:rFonts w:hint="default" w:ascii="仿宋_GB2312" w:hAnsi="仿宋" w:eastAsia="仿宋_GB2312" w:cs="仿宋_GB2312"/>
          <w:kern w:val="0"/>
          <w:sz w:val="36"/>
          <w:szCs w:val="36"/>
          <w:lang w:val="en-US" w:eastAsia="zh-CN"/>
        </w:rPr>
        <w:t>抽水蓄能电站占用生态保护红线不可避让</w:t>
      </w:r>
      <w:r>
        <w:rPr>
          <w:rFonts w:hint="eastAsia" w:ascii="仿宋_GB2312" w:hAnsi="仿宋" w:eastAsia="仿宋_GB2312" w:cs="仿宋_GB2312"/>
          <w:kern w:val="0"/>
          <w:sz w:val="36"/>
          <w:szCs w:val="36"/>
          <w:lang w:val="en-US" w:eastAsia="zh-CN"/>
        </w:rPr>
        <w:t>论证</w:t>
      </w:r>
      <w:r>
        <w:rPr>
          <w:rFonts w:hint="default" w:ascii="仿宋_GB2312" w:hAnsi="仿宋" w:eastAsia="仿宋_GB2312" w:cs="仿宋_GB2312"/>
          <w:kern w:val="0"/>
          <w:sz w:val="36"/>
          <w:szCs w:val="36"/>
          <w:lang w:val="en-US" w:eastAsia="zh-CN"/>
        </w:rPr>
        <w:t>报告编制技术服务询比采购公告</w:t>
      </w:r>
    </w:p>
    <w:p w14:paraId="5C50CD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根据中水东北勘测设计研究有限责任公司《公司采购管理办法》（中水东勘办2024〔313〕号）有关规定，结合自然资源部 生态环境部 国家林业和草原局《关于加强生态保护红线管理的通知（试行）》（自然资发〔2022〕142号）以及《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吉林省生态保护红线监管办法</w:t>
      </w:r>
      <w:r>
        <w:rPr>
          <w:rFonts w:hint="default" w:ascii="Times New Roman" w:hAnsi="Times New Roman" w:eastAsia="宋体" w:cs="Times New Roman"/>
          <w:sz w:val="24"/>
          <w:szCs w:val="24"/>
        </w:rPr>
        <w:t>》（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吉政办规</w:t>
      </w:r>
      <w:r>
        <w:rPr>
          <w:rFonts w:hint="default" w:ascii="Times New Roman" w:hAnsi="Times New Roman" w:eastAsia="宋体" w:cs="Times New Roman"/>
          <w:sz w:val="24"/>
          <w:szCs w:val="24"/>
        </w:rPr>
        <w:t>〔202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〕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号文件）要求，我公司拟对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吉林通化龙头</w:t>
      </w:r>
      <w:r>
        <w:rPr>
          <w:rFonts w:hint="default" w:ascii="Times New Roman" w:hAnsi="Times New Roman" w:eastAsia="宋体" w:cs="Times New Roman"/>
          <w:sz w:val="24"/>
          <w:szCs w:val="24"/>
        </w:rPr>
        <w:t>抽水蓄能电站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占用</w:t>
      </w:r>
      <w:r>
        <w:rPr>
          <w:rFonts w:hint="default" w:ascii="Times New Roman" w:hAnsi="Times New Roman" w:eastAsia="宋体" w:cs="Times New Roman"/>
          <w:sz w:val="24"/>
          <w:szCs w:val="24"/>
        </w:rPr>
        <w:t>生态保护红线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不可避让论证报告</w:t>
      </w:r>
      <w:r>
        <w:rPr>
          <w:rFonts w:hint="default" w:ascii="Times New Roman" w:hAnsi="Times New Roman" w:eastAsia="宋体" w:cs="Times New Roman"/>
          <w:sz w:val="24"/>
          <w:szCs w:val="24"/>
        </w:rPr>
        <w:t>编制技术服务进行询比采购。为确保采购过程公开、公平、公正，现公开征招合格供应商进行询比采购。</w:t>
      </w:r>
    </w:p>
    <w:p w14:paraId="5D5264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1、公告时间</w:t>
      </w:r>
    </w:p>
    <w:p w14:paraId="77C4CA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月2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日至2025年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0E7BEE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2、采购内容</w:t>
      </w:r>
    </w:p>
    <w:p w14:paraId="4E2CD9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吉林通化龙头抽水蓄能电站占用生态保护红线不可避让论证报告</w:t>
      </w:r>
      <w:r>
        <w:rPr>
          <w:rFonts w:hint="default" w:ascii="Times New Roman" w:hAnsi="Times New Roman" w:eastAsia="宋体" w:cs="Times New Roman"/>
          <w:sz w:val="24"/>
          <w:szCs w:val="24"/>
        </w:rPr>
        <w:t>”技术服务主要工作内容为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占用生态保护红线不可避让论证报告</w:t>
      </w:r>
      <w:r>
        <w:rPr>
          <w:rFonts w:hint="default" w:ascii="Times New Roman" w:hAnsi="Times New Roman" w:eastAsia="宋体" w:cs="Times New Roman"/>
          <w:sz w:val="24"/>
          <w:szCs w:val="24"/>
        </w:rPr>
        <w:t>编制。</w:t>
      </w:r>
    </w:p>
    <w:p w14:paraId="308A40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3、供应商资质要求</w:t>
      </w:r>
    </w:p>
    <w:p w14:paraId="7871E6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（1）报价人具有在中华人民共和国境内依法登记注册的独立法人，具备有效的营业执照，并在人员、设备、资金等方面均具有相应能力。</w:t>
      </w:r>
    </w:p>
    <w:p w14:paraId="239A26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（2）报价人具有独立承担民事责任能力，具有独立订立合同的权利，能在国内合法提供询价内容以其相应的技术服务。</w:t>
      </w:r>
    </w:p>
    <w:p w14:paraId="494E37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（3）未被最高人民法院在“信用中国”网站(www.creditchina.gov.cn)或各级信用信息共享平台中列入失信被执行人名单。</w:t>
      </w:r>
    </w:p>
    <w:p w14:paraId="6EB412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（4）自2022年1月1日以来（以合同签订时间为准），至少具有2个及以上同类型合同业绩，需提供合同中文版本的影印件（含首页、签字盖章页，能反映服务范围、服务内容等），否则采购方有权视为无效业绩。</w:t>
      </w:r>
    </w:p>
    <w:p w14:paraId="188A92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（5）报价人为一般纳税人，可开据税率为6%或以上的发票。</w:t>
      </w:r>
    </w:p>
    <w:p w14:paraId="47D924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（6）不接受联合体报价，不允许分包。</w:t>
      </w:r>
    </w:p>
    <w:p w14:paraId="0670356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204864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单位负责人为同一人或者存在控股、管理关系的不同单位，或同一母公司的子公司，不得参加同一询价项目报价。</w:t>
      </w:r>
    </w:p>
    <w:p w14:paraId="612B21BB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200" w:right="0" w:righ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报</w:t>
      </w:r>
      <w:r>
        <w:rPr>
          <w:rFonts w:hint="default" w:ascii="Times New Roman" w:hAnsi="Times New Roman" w:eastAsia="宋体" w:cs="Times New Roman"/>
          <w:sz w:val="24"/>
          <w:szCs w:val="24"/>
        </w:rPr>
        <w:t>名方式</w:t>
      </w:r>
    </w:p>
    <w:p w14:paraId="27A9F3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报名时间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日9时整至2025年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  <w:szCs w:val="24"/>
        </w:rPr>
        <w:t>日9时整</w:t>
      </w:r>
    </w:p>
    <w:p w14:paraId="41DED1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报名方式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通过电子邮件发送报价单和相关材料扫描件，过期无效。</w:t>
      </w:r>
    </w:p>
    <w:p w14:paraId="35696E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接收邮箱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793685408</w:t>
      </w:r>
      <w:r>
        <w:rPr>
          <w:rFonts w:hint="default" w:ascii="Times New Roman" w:hAnsi="Times New Roman" w:eastAsia="宋体" w:cs="Times New Roman"/>
          <w:sz w:val="24"/>
          <w:szCs w:val="24"/>
        </w:rPr>
        <w:t>@qq.com</w:t>
      </w:r>
    </w:p>
    <w:p w14:paraId="6D302E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石轶凡</w:t>
      </w:r>
      <w:r>
        <w:rPr>
          <w:rFonts w:hint="default" w:ascii="Times New Roman" w:hAnsi="Times New Roman" w:eastAsia="宋体" w:cs="Times New Roman"/>
          <w:sz w:val="24"/>
          <w:szCs w:val="24"/>
        </w:rPr>
        <w:t>，联系电话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0431-85092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127  </w:t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8584365302</w:t>
      </w:r>
    </w:p>
    <w:p w14:paraId="51D284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审核时间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时整至2025年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时整</w:t>
      </w:r>
    </w:p>
    <w:p w14:paraId="357404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5、报名所需资料</w:t>
      </w:r>
    </w:p>
    <w:p w14:paraId="29BF86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报价文件包括：报价函、供方调查表、营业执照扫描件、无失信记录截图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业绩扫描件以及报名人认为必要的其他文件，上述文件均须加盖单位公章。</w:t>
      </w:r>
    </w:p>
    <w:p w14:paraId="2D3AAB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6、评审方式及合同签订</w:t>
      </w:r>
    </w:p>
    <w:p w14:paraId="38EB15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中水东北勘测设计研究有限责任公司成立评审小组，由评审小组审核确定供方后进行公示，公示结束后5个工作日内签订合同，并明确违约责任及验收标准。签订合同后按合同要求开展技术劳务服务工作。</w:t>
      </w:r>
    </w:p>
    <w:p w14:paraId="298313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7、其他</w:t>
      </w:r>
    </w:p>
    <w:p w14:paraId="0A5668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</w:pPr>
      <w:r>
        <w:rPr>
          <w:rFonts w:hint="default" w:ascii="Times New Roman" w:hAnsi="Times New Roman" w:eastAsia="宋体" w:cs="Times New Roman"/>
          <w:sz w:val="24"/>
          <w:szCs w:val="24"/>
        </w:rPr>
        <w:t>此公告在中水东北勘测设计研究有限责任公司（www.neidri.com.cn）网站上发布，其他媒介转发无效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EB127"/>
    <w:multiLevelType w:val="singleLevel"/>
    <w:tmpl w:val="AB5EB127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F4225"/>
    <w:rsid w:val="3F5F4225"/>
    <w:rsid w:val="771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="134"/>
      <w:ind w:left="140"/>
    </w:pPr>
    <w:rPr>
      <w:rFonts w:hint="eastAsia" w:ascii="宋体" w:hAnsi="宋体" w:eastAsia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14"/>
      <w:szCs w:val="1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957</Characters>
  <Lines>0</Lines>
  <Paragraphs>0</Paragraphs>
  <TotalTime>2</TotalTime>
  <ScaleCrop>false</ScaleCrop>
  <LinksUpToDate>false</LinksUpToDate>
  <CharactersWithSpaces>961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2025-10-24T06:58:00Z</dcterms:created>
  <dc:creator>石轶凡</dc:creator>
  <cp:lastModifiedBy>石轶凡</cp:lastModifiedBy>
  <dcterms:modified xsi:type="dcterms:W3CDTF">2025-10-24T07:07:41Z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E8B1D22D80724163A357343C42F31028_11</vt:lpwstr>
  </property>
  <property fmtid="{D5CDD505-2E9C-101B-9397-08002B2CF9AE}" pid="4" name="KSOTemplateDocerSaveRecord">
    <vt:lpwstr>eyJoZGlkIjoiYjg4ZWUwNDM3MDlhNmY5Y2U5ODIxOTU2NTIwYWQxMWYiLCJ1c2VySWQiOiIzOTkzNjE0NDYifQ==</vt:lpwstr>
  </property>
</Properties>
</file>